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sz w:val="22"/>
          <w:szCs w:val="22"/>
          <w:lang w:val="en-US" w:eastAsia="zh-CN"/>
        </w:rPr>
      </w:pPr>
      <w:r>
        <w:rPr>
          <w:rFonts w:hint="eastAsia" w:ascii="黑体" w:hAnsi="黑体" w:eastAsia="黑体" w:cs="黑体"/>
          <w:sz w:val="22"/>
          <w:szCs w:val="22"/>
        </w:rPr>
        <w:t>附件</w:t>
      </w:r>
      <w:r>
        <w:rPr>
          <w:rFonts w:hint="eastAsia" w:ascii="黑体" w:hAnsi="黑体" w:eastAsia="黑体" w:cs="黑体"/>
          <w:sz w:val="22"/>
          <w:szCs w:val="22"/>
          <w:lang w:val="en-US" w:eastAsia="zh-CN"/>
        </w:rPr>
        <w:t>1：</w:t>
      </w:r>
      <w:bookmarkStart w:id="0" w:name="_GoBack"/>
      <w:bookmarkEnd w:id="0"/>
    </w:p>
    <w:p>
      <w:pPr>
        <w:spacing w:line="600" w:lineRule="exact"/>
        <w:jc w:val="center"/>
        <w:rPr>
          <w:rFonts w:hint="eastAsia" w:ascii="华文中宋" w:hAnsi="华文中宋" w:eastAsia="华文中宋"/>
          <w:sz w:val="40"/>
          <w:szCs w:val="40"/>
        </w:rPr>
      </w:pPr>
      <w:r>
        <w:rPr>
          <w:rFonts w:hint="eastAsia" w:ascii="华文中宋" w:hAnsi="华文中宋" w:eastAsia="华文中宋"/>
          <w:sz w:val="40"/>
          <w:szCs w:val="40"/>
        </w:rPr>
        <w:t>申报材料清单</w:t>
      </w:r>
    </w:p>
    <w:p>
      <w:pPr>
        <w:spacing w:line="600" w:lineRule="exact"/>
        <w:jc w:val="both"/>
        <w:rPr>
          <w:rFonts w:ascii="仿宋_GB2312" w:eastAsia="仿宋_GB2312"/>
          <w:sz w:val="32"/>
          <w:szCs w:val="32"/>
        </w:rPr>
      </w:pPr>
    </w:p>
    <w:p>
      <w:pPr>
        <w:spacing w:line="600" w:lineRule="exact"/>
        <w:ind w:firstLine="640" w:firstLineChars="200"/>
        <w:jc w:val="both"/>
        <w:rPr>
          <w:rFonts w:hint="eastAsia" w:ascii="黑体" w:hAnsi="黑体" w:eastAsia="黑体"/>
          <w:sz w:val="32"/>
          <w:szCs w:val="32"/>
          <w:lang w:eastAsia="zh-CN"/>
        </w:rPr>
      </w:pPr>
      <w:r>
        <w:rPr>
          <w:rFonts w:hint="eastAsia" w:ascii="黑体" w:hAnsi="黑体" w:eastAsia="黑体"/>
          <w:sz w:val="32"/>
          <w:szCs w:val="32"/>
        </w:rPr>
        <w:t>一、示范区申请</w:t>
      </w:r>
      <w:r>
        <w:rPr>
          <w:rFonts w:hint="eastAsia" w:ascii="黑体" w:hAnsi="黑体" w:eastAsia="黑体"/>
          <w:sz w:val="32"/>
          <w:szCs w:val="32"/>
          <w:lang w:eastAsia="zh-CN"/>
        </w:rPr>
        <w:t>报告</w:t>
      </w:r>
    </w:p>
    <w:p>
      <w:pPr>
        <w:spacing w:line="600" w:lineRule="exact"/>
        <w:ind w:firstLine="640" w:firstLineChars="200"/>
        <w:jc w:val="both"/>
        <w:rPr>
          <w:rFonts w:hint="eastAsia" w:ascii="仿宋_GB2312" w:eastAsia="仿宋_GB2312"/>
          <w:sz w:val="32"/>
          <w:szCs w:val="32"/>
        </w:rPr>
      </w:pPr>
      <w:r>
        <w:rPr>
          <w:rFonts w:hint="eastAsia" w:ascii="仿宋_GB2312" w:eastAsia="仿宋_GB2312"/>
          <w:sz w:val="32"/>
          <w:szCs w:val="32"/>
        </w:rPr>
        <w:t>根据实施方案、参考指标等拟定，简述地区普惠金融</w:t>
      </w:r>
      <w:r>
        <w:rPr>
          <w:rFonts w:ascii="仿宋_GB2312" w:eastAsia="仿宋_GB2312"/>
          <w:sz w:val="32"/>
          <w:szCs w:val="32"/>
        </w:rPr>
        <w:t>服务</w:t>
      </w:r>
      <w:r>
        <w:rPr>
          <w:rFonts w:hint="eastAsia" w:ascii="仿宋_GB2312" w:eastAsia="仿宋_GB2312"/>
          <w:sz w:val="32"/>
          <w:szCs w:val="32"/>
        </w:rPr>
        <w:t>现状、拟开展的示范区工作内容及预期工作</w:t>
      </w:r>
      <w:r>
        <w:rPr>
          <w:rFonts w:ascii="仿宋_GB2312" w:eastAsia="仿宋_GB2312"/>
          <w:sz w:val="32"/>
          <w:szCs w:val="32"/>
        </w:rPr>
        <w:t>目标</w:t>
      </w:r>
      <w:r>
        <w:rPr>
          <w:rFonts w:hint="eastAsia" w:ascii="仿宋_GB2312" w:eastAsia="仿宋_GB2312"/>
          <w:sz w:val="32"/>
          <w:szCs w:val="32"/>
        </w:rPr>
        <w:t>。</w:t>
      </w:r>
    </w:p>
    <w:p>
      <w:pPr>
        <w:numPr>
          <w:ilvl w:val="0"/>
          <w:numId w:val="1"/>
        </w:numPr>
        <w:spacing w:line="600" w:lineRule="exact"/>
        <w:ind w:firstLine="640" w:firstLineChars="20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中央财政支持普惠金融发展示范区绩效考核表</w:t>
      </w:r>
    </w:p>
    <w:p>
      <w:pPr>
        <w:spacing w:line="600" w:lineRule="exact"/>
        <w:ind w:firstLine="640" w:firstLineChars="200"/>
        <w:jc w:val="both"/>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sz w:val="32"/>
          <w:szCs w:val="32"/>
          <w:lang w:eastAsia="zh-CN"/>
        </w:rPr>
        <w:t>拟申报地区按要求填报中央财政支持普惠金融发展示范区绩效考核表，并经国家金融监督管理总局各市（州）监管分局、各市、州金融办</w:t>
      </w:r>
      <w:r>
        <w:rPr>
          <w:rFonts w:hint="eastAsia" w:ascii="仿宋_GB2312" w:hAnsi="仿宋_GB2312" w:eastAsia="仿宋_GB2312" w:cs="仿宋_GB2312"/>
          <w:b/>
          <w:bCs/>
          <w:sz w:val="32"/>
          <w:szCs w:val="32"/>
          <w:lang w:eastAsia="zh-CN"/>
        </w:rPr>
        <w:t>盖章确认。</w:t>
      </w:r>
    </w:p>
    <w:p>
      <w:pPr>
        <w:spacing w:line="600" w:lineRule="exact"/>
        <w:ind w:firstLine="640" w:firstLineChars="200"/>
        <w:jc w:val="both"/>
        <w:rPr>
          <w:rFonts w:hint="eastAsia" w:ascii="黑体" w:hAnsi="黑体" w:eastAsia="黑体" w:cs="黑体"/>
          <w:sz w:val="32"/>
          <w:szCs w:val="32"/>
          <w:lang w:eastAsia="zh-CN"/>
        </w:rPr>
      </w:pPr>
      <w:r>
        <w:rPr>
          <w:rFonts w:hint="eastAsia" w:ascii="黑体" w:hAnsi="黑体" w:eastAsia="黑体"/>
          <w:sz w:val="32"/>
          <w:szCs w:val="32"/>
          <w:lang w:eastAsia="zh-CN"/>
        </w:rPr>
        <w:t>三</w:t>
      </w:r>
      <w:r>
        <w:rPr>
          <w:rFonts w:hint="eastAsia" w:ascii="黑体" w:hAnsi="黑体" w:eastAsia="黑体"/>
          <w:sz w:val="32"/>
          <w:szCs w:val="32"/>
        </w:rPr>
        <w:t>、本级政府批复</w:t>
      </w:r>
      <w:r>
        <w:rPr>
          <w:rFonts w:ascii="黑体" w:hAnsi="黑体" w:eastAsia="黑体"/>
          <w:sz w:val="32"/>
          <w:szCs w:val="32"/>
        </w:rPr>
        <w:t>意见</w:t>
      </w:r>
    </w:p>
    <w:p>
      <w:pPr>
        <w:spacing w:line="600" w:lineRule="exact"/>
        <w:ind w:firstLine="640" w:firstLineChars="200"/>
        <w:jc w:val="both"/>
        <w:rPr>
          <w:rFonts w:hint="eastAsia" w:ascii="黑体" w:hAnsi="黑体" w:eastAsia="黑体"/>
          <w:sz w:val="32"/>
          <w:szCs w:val="32"/>
        </w:rPr>
      </w:pPr>
      <w:r>
        <w:rPr>
          <w:rFonts w:hint="eastAsia" w:ascii="黑体" w:hAnsi="黑体" w:eastAsia="黑体"/>
          <w:sz w:val="32"/>
          <w:szCs w:val="32"/>
          <w:lang w:eastAsia="zh-CN"/>
        </w:rPr>
        <w:t>四</w:t>
      </w:r>
      <w:r>
        <w:rPr>
          <w:rFonts w:ascii="黑体" w:hAnsi="黑体" w:eastAsia="黑体"/>
          <w:sz w:val="32"/>
          <w:szCs w:val="32"/>
        </w:rPr>
        <w:t>、申报承诺</w:t>
      </w:r>
    </w:p>
    <w:p>
      <w:pPr>
        <w:spacing w:line="600" w:lineRule="exact"/>
        <w:ind w:firstLine="640" w:firstLineChars="200"/>
        <w:jc w:val="both"/>
        <w:rPr>
          <w:rFonts w:ascii="仿宋_GB2312" w:eastAsia="仿宋_GB2312"/>
          <w:sz w:val="32"/>
          <w:szCs w:val="32"/>
        </w:rPr>
      </w:pPr>
      <w:r>
        <w:rPr>
          <w:rFonts w:hint="eastAsia" w:ascii="仿宋_GB2312" w:eastAsia="仿宋_GB2312"/>
          <w:sz w:val="32"/>
          <w:szCs w:val="32"/>
          <w:lang w:eastAsia="zh-CN"/>
        </w:rPr>
        <w:t>对材料真实性及拟达成目标进行书面</w:t>
      </w:r>
      <w:r>
        <w:rPr>
          <w:rFonts w:hint="eastAsia" w:ascii="仿宋_GB2312" w:eastAsia="仿宋_GB2312"/>
          <w:sz w:val="32"/>
          <w:szCs w:val="32"/>
        </w:rPr>
        <w:t>承诺。</w:t>
      </w:r>
    </w:p>
    <w:p>
      <w:pPr>
        <w:spacing w:line="600" w:lineRule="exact"/>
        <w:ind w:firstLine="640" w:firstLineChars="200"/>
        <w:jc w:val="both"/>
        <w:rPr>
          <w:rFonts w:hint="eastAsia" w:ascii="黑体" w:hAnsi="黑体" w:eastAsia="黑体"/>
          <w:sz w:val="32"/>
          <w:szCs w:val="32"/>
        </w:rPr>
      </w:pPr>
      <w:r>
        <w:rPr>
          <w:rFonts w:hint="eastAsia" w:ascii="黑体" w:hAnsi="黑体" w:eastAsia="黑体"/>
          <w:sz w:val="32"/>
          <w:szCs w:val="32"/>
          <w:lang w:eastAsia="zh-CN"/>
        </w:rPr>
        <w:t>五</w:t>
      </w:r>
      <w:r>
        <w:rPr>
          <w:rFonts w:hint="eastAsia" w:ascii="黑体" w:hAnsi="黑体" w:eastAsia="黑体"/>
          <w:sz w:val="32"/>
          <w:szCs w:val="32"/>
        </w:rPr>
        <w:t>、实施方案</w:t>
      </w:r>
    </w:p>
    <w:p>
      <w:pPr>
        <w:spacing w:line="600" w:lineRule="exact"/>
        <w:ind w:firstLine="640" w:firstLineChars="200"/>
        <w:jc w:val="both"/>
        <w:rPr>
          <w:rFonts w:hint="eastAsia" w:ascii="仿宋_GB2312" w:eastAsia="仿宋_GB2312"/>
          <w:sz w:val="32"/>
          <w:szCs w:val="32"/>
        </w:rPr>
      </w:pPr>
      <w:r>
        <w:rPr>
          <w:rFonts w:hint="default" w:ascii="仿宋_GB2312" w:eastAsia="仿宋_GB2312"/>
          <w:sz w:val="32"/>
          <w:szCs w:val="32"/>
          <w:lang w:val="en-US"/>
        </w:rPr>
        <w:t>《实施方案》</w:t>
      </w:r>
      <w:r>
        <w:rPr>
          <w:rFonts w:hint="eastAsia" w:ascii="仿宋_GB2312" w:eastAsia="仿宋_GB2312"/>
          <w:sz w:val="32"/>
          <w:szCs w:val="32"/>
        </w:rPr>
        <w:t>内容包括但不限于：</w:t>
      </w:r>
    </w:p>
    <w:p>
      <w:pPr>
        <w:spacing w:line="60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（一）封面：申报工作主要负责人、职务职级、联系方式等；</w:t>
      </w:r>
    </w:p>
    <w:p>
      <w:pPr>
        <w:spacing w:line="600" w:lineRule="exact"/>
        <w:ind w:firstLine="640" w:firstLineChars="200"/>
        <w:jc w:val="both"/>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二</w:t>
      </w:r>
      <w:r>
        <w:rPr>
          <w:rFonts w:hint="eastAsia" w:ascii="仿宋_GB2312" w:eastAsia="仿宋_GB2312"/>
          <w:sz w:val="32"/>
          <w:szCs w:val="32"/>
        </w:rPr>
        <w:t>）</w:t>
      </w:r>
      <w:r>
        <w:rPr>
          <w:rFonts w:hint="eastAsia" w:ascii="仿宋_GB2312" w:eastAsia="仿宋_GB2312"/>
          <w:sz w:val="32"/>
          <w:szCs w:val="32"/>
          <w:lang w:eastAsia="zh-CN"/>
        </w:rPr>
        <w:t>地区</w:t>
      </w:r>
      <w:r>
        <w:rPr>
          <w:rFonts w:hint="eastAsia" w:ascii="仿宋_GB2312" w:eastAsia="仿宋_GB2312"/>
          <w:sz w:val="32"/>
          <w:szCs w:val="32"/>
        </w:rPr>
        <w:t>基本情况。包括地区</w:t>
      </w:r>
      <w:r>
        <w:rPr>
          <w:rFonts w:ascii="仿宋_GB2312" w:eastAsia="仿宋_GB2312"/>
          <w:sz w:val="32"/>
          <w:szCs w:val="32"/>
        </w:rPr>
        <w:t>总体</w:t>
      </w:r>
      <w:r>
        <w:rPr>
          <w:rFonts w:hint="eastAsia" w:ascii="仿宋_GB2312" w:eastAsia="仿宋_GB2312"/>
          <w:sz w:val="32"/>
          <w:szCs w:val="32"/>
        </w:rPr>
        <w:t>现状、财力状况、经济、社会整体情况等；</w:t>
      </w:r>
    </w:p>
    <w:p>
      <w:pPr>
        <w:spacing w:line="600" w:lineRule="exact"/>
        <w:ind w:firstLine="640" w:firstLineChars="200"/>
        <w:jc w:val="both"/>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三</w:t>
      </w:r>
      <w:r>
        <w:rPr>
          <w:rFonts w:hint="eastAsia" w:ascii="仿宋_GB2312" w:eastAsia="仿宋_GB2312"/>
          <w:sz w:val="32"/>
          <w:szCs w:val="32"/>
        </w:rPr>
        <w:t>）普惠金融服务现状。包括金融服务“小微”“三农”企业总体情况、完善融资担保和风险补偿机制情况、金融综合服务和创新情况、金融带动地方发展情况</w:t>
      </w:r>
      <w:r>
        <w:rPr>
          <w:rFonts w:hint="eastAsia" w:ascii="仿宋_GB2312" w:eastAsia="仿宋_GB2312"/>
          <w:sz w:val="32"/>
          <w:szCs w:val="32"/>
          <w:lang w:eastAsia="zh-CN"/>
        </w:rPr>
        <w:t>、落实国家和省级政策相关情况，制定的政策措施文件</w:t>
      </w:r>
      <w:r>
        <w:rPr>
          <w:rFonts w:hint="eastAsia" w:ascii="仿宋_GB2312" w:eastAsia="仿宋_GB2312"/>
          <w:sz w:val="32"/>
          <w:szCs w:val="32"/>
        </w:rPr>
        <w:t>等，结合现状深入分析存在的问题，并提出通过示范区解决问题的方案；</w:t>
      </w:r>
    </w:p>
    <w:p>
      <w:pPr>
        <w:spacing w:line="600" w:lineRule="exact"/>
        <w:ind w:firstLine="640" w:firstLineChars="200"/>
        <w:jc w:val="both"/>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四</w:t>
      </w:r>
      <w:r>
        <w:rPr>
          <w:rFonts w:hint="eastAsia" w:ascii="仿宋_GB2312" w:eastAsia="仿宋_GB2312"/>
          <w:sz w:val="32"/>
          <w:szCs w:val="32"/>
        </w:rPr>
        <w:t>）示范区目标任务。根据问题提出目标任务，包括总体目标</w:t>
      </w:r>
      <w:r>
        <w:rPr>
          <w:rFonts w:hint="eastAsia" w:ascii="仿宋_GB2312" w:eastAsia="仿宋_GB2312"/>
          <w:sz w:val="32"/>
          <w:szCs w:val="32"/>
          <w:lang w:eastAsia="zh-CN"/>
        </w:rPr>
        <w:t>任务</w:t>
      </w:r>
      <w:r>
        <w:rPr>
          <w:rFonts w:hint="eastAsia" w:ascii="仿宋_GB2312" w:eastAsia="仿宋_GB2312"/>
          <w:sz w:val="32"/>
          <w:szCs w:val="32"/>
        </w:rPr>
        <w:t>和</w:t>
      </w:r>
      <w:r>
        <w:rPr>
          <w:rFonts w:hint="eastAsia" w:ascii="仿宋_GB2312" w:eastAsia="仿宋_GB2312"/>
          <w:sz w:val="32"/>
          <w:szCs w:val="32"/>
          <w:lang w:val="en-US" w:eastAsia="zh-CN"/>
        </w:rPr>
        <w:t>10</w:t>
      </w:r>
      <w:r>
        <w:rPr>
          <w:rFonts w:hint="eastAsia" w:ascii="仿宋_GB2312" w:eastAsia="仿宋_GB2312"/>
          <w:sz w:val="32"/>
          <w:szCs w:val="32"/>
        </w:rPr>
        <w:t>项考核</w:t>
      </w:r>
      <w:r>
        <w:rPr>
          <w:rFonts w:hint="eastAsia" w:ascii="仿宋_GB2312" w:eastAsia="仿宋_GB2312"/>
          <w:sz w:val="32"/>
          <w:szCs w:val="32"/>
          <w:lang w:eastAsia="zh-CN"/>
        </w:rPr>
        <w:t>指标年度目标完成值（表格）</w:t>
      </w:r>
      <w:r>
        <w:rPr>
          <w:rFonts w:hint="eastAsia" w:ascii="仿宋_GB2312" w:eastAsia="仿宋_GB2312"/>
          <w:sz w:val="32"/>
          <w:szCs w:val="32"/>
        </w:rPr>
        <w:t>；</w:t>
      </w:r>
    </w:p>
    <w:p>
      <w:pPr>
        <w:spacing w:line="60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rPr>
        <w:t>（</w:t>
      </w:r>
      <w:r>
        <w:rPr>
          <w:rFonts w:hint="eastAsia" w:ascii="仿宋_GB2312" w:eastAsia="仿宋_GB2312"/>
          <w:sz w:val="32"/>
          <w:szCs w:val="32"/>
          <w:lang w:eastAsia="zh-CN"/>
        </w:rPr>
        <w:t>五</w:t>
      </w:r>
      <w:r>
        <w:rPr>
          <w:rFonts w:hint="eastAsia" w:ascii="仿宋_GB2312" w:eastAsia="仿宋_GB2312"/>
          <w:sz w:val="32"/>
          <w:szCs w:val="32"/>
        </w:rPr>
        <w:t>）示范区实施内容</w:t>
      </w:r>
      <w:r>
        <w:rPr>
          <w:rFonts w:hint="eastAsia" w:ascii="仿宋_GB2312" w:eastAsia="仿宋_GB2312"/>
          <w:sz w:val="32"/>
          <w:szCs w:val="32"/>
          <w:lang w:eastAsia="zh-CN"/>
        </w:rPr>
        <w:t>及创新举措</w:t>
      </w:r>
      <w:r>
        <w:rPr>
          <w:rFonts w:hint="eastAsia" w:ascii="仿宋_GB2312" w:eastAsia="仿宋_GB2312"/>
          <w:sz w:val="32"/>
          <w:szCs w:val="32"/>
        </w:rPr>
        <w:t>。围绕目标任务，确定示范区主要实施内容；制定1-2条创新思路和举措，在全省范围内先行先试</w:t>
      </w:r>
      <w:r>
        <w:rPr>
          <w:rFonts w:hint="eastAsia" w:ascii="仿宋_GB2312" w:eastAsia="仿宋_GB2312"/>
          <w:sz w:val="32"/>
          <w:szCs w:val="32"/>
          <w:lang w:eastAsia="zh-CN"/>
        </w:rPr>
        <w:t>。</w:t>
      </w:r>
    </w:p>
    <w:p>
      <w:pPr>
        <w:spacing w:line="600" w:lineRule="exact"/>
        <w:ind w:firstLine="640" w:firstLineChars="200"/>
        <w:jc w:val="both"/>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六</w:t>
      </w:r>
      <w:r>
        <w:rPr>
          <w:rFonts w:hint="eastAsia" w:ascii="仿宋_GB2312" w:eastAsia="仿宋_GB2312"/>
          <w:sz w:val="32"/>
          <w:szCs w:val="32"/>
        </w:rPr>
        <w:t>）保障措施。保证示范区目标任务实现的保障性措施， 包括组织保障</w:t>
      </w:r>
      <w:r>
        <w:rPr>
          <w:rFonts w:hint="eastAsia" w:ascii="仿宋_GB2312" w:eastAsia="仿宋_GB2312"/>
          <w:sz w:val="32"/>
          <w:szCs w:val="32"/>
          <w:lang w:eastAsia="zh-CN"/>
        </w:rPr>
        <w:t>，包括领导小组成立情况，定期会商、督查、调度制度等；</w:t>
      </w:r>
      <w:r>
        <w:rPr>
          <w:rFonts w:hint="eastAsia" w:ascii="仿宋_GB2312" w:eastAsia="仿宋_GB2312"/>
          <w:sz w:val="32"/>
          <w:szCs w:val="32"/>
        </w:rPr>
        <w:t>资金保障</w:t>
      </w:r>
      <w:r>
        <w:rPr>
          <w:rFonts w:hint="eastAsia" w:ascii="仿宋_GB2312" w:eastAsia="仿宋_GB2312"/>
          <w:sz w:val="32"/>
          <w:szCs w:val="32"/>
          <w:lang w:eastAsia="zh-CN"/>
        </w:rPr>
        <w:t>，包括地方可投入的配套资金等；</w:t>
      </w:r>
      <w:r>
        <w:rPr>
          <w:rFonts w:hint="eastAsia" w:ascii="仿宋_GB2312" w:eastAsia="仿宋_GB2312"/>
          <w:sz w:val="32"/>
          <w:szCs w:val="32"/>
        </w:rPr>
        <w:t>制度保障</w:t>
      </w:r>
      <w:r>
        <w:rPr>
          <w:rFonts w:hint="eastAsia" w:ascii="仿宋_GB2312" w:eastAsia="仿宋_GB2312"/>
          <w:sz w:val="32"/>
          <w:szCs w:val="32"/>
          <w:lang w:eastAsia="zh-CN"/>
        </w:rPr>
        <w:t>，包括</w:t>
      </w:r>
      <w:r>
        <w:rPr>
          <w:rFonts w:hint="eastAsia" w:ascii="仿宋_GB2312" w:eastAsia="仿宋_GB2312"/>
          <w:sz w:val="32"/>
          <w:szCs w:val="32"/>
        </w:rPr>
        <w:t>能够</w:t>
      </w:r>
      <w:r>
        <w:rPr>
          <w:rFonts w:hint="eastAsia" w:ascii="仿宋_GB2312" w:eastAsia="仿宋_GB2312"/>
          <w:sz w:val="32"/>
          <w:szCs w:val="32"/>
          <w:lang w:eastAsia="zh-CN"/>
        </w:rPr>
        <w:t>为示范区建设</w:t>
      </w:r>
      <w:r>
        <w:rPr>
          <w:rFonts w:hint="eastAsia" w:ascii="仿宋_GB2312" w:eastAsia="仿宋_GB2312"/>
          <w:sz w:val="32"/>
          <w:szCs w:val="32"/>
        </w:rPr>
        <w:t>提供贷款、投融资、人才招引、企业扶持、财税支持、知识产权保护等政策或举措。</w:t>
      </w:r>
    </w:p>
    <w:p>
      <w:pPr>
        <w:spacing w:line="600" w:lineRule="exact"/>
        <w:ind w:firstLine="640" w:firstLineChars="200"/>
        <w:jc w:val="both"/>
        <w:rPr>
          <w:rFonts w:ascii="黑体" w:hAnsi="黑体" w:eastAsia="黑体"/>
          <w:sz w:val="32"/>
          <w:szCs w:val="32"/>
        </w:rPr>
      </w:pPr>
      <w:r>
        <w:rPr>
          <w:rFonts w:hint="eastAsia" w:ascii="黑体" w:hAnsi="黑体" w:eastAsia="黑体"/>
          <w:sz w:val="32"/>
          <w:szCs w:val="32"/>
          <w:lang w:eastAsia="zh-CN"/>
        </w:rPr>
        <w:t>六</w:t>
      </w:r>
      <w:r>
        <w:rPr>
          <w:rFonts w:ascii="黑体" w:hAnsi="黑体" w:eastAsia="黑体"/>
          <w:sz w:val="32"/>
          <w:szCs w:val="32"/>
        </w:rPr>
        <w:t>、支撑材料</w:t>
      </w:r>
    </w:p>
    <w:p>
      <w:pPr>
        <w:pStyle w:val="10"/>
        <w:shd w:val="clear" w:color="auto" w:fill="auto"/>
        <w:spacing w:before="0" w:after="0" w:line="600" w:lineRule="exact"/>
        <w:ind w:left="20" w:right="400" w:firstLine="660"/>
        <w:jc w:val="both"/>
        <w:rPr>
          <w:rFonts w:hint="eastAsia" w:ascii="仿宋_GB2312" w:hAnsi="华文中宋" w:eastAsia="仿宋_GB2312" w:cstheme="minorBidi"/>
          <w:spacing w:val="0"/>
          <w:sz w:val="32"/>
          <w:szCs w:val="32"/>
        </w:rPr>
      </w:pPr>
      <w:r>
        <w:rPr>
          <w:rFonts w:hint="eastAsia" w:ascii="仿宋_GB2312" w:hAnsi="华文中宋" w:eastAsia="仿宋_GB2312" w:cstheme="minorBidi"/>
          <w:spacing w:val="0"/>
          <w:sz w:val="32"/>
          <w:szCs w:val="32"/>
        </w:rPr>
        <w:t>提供</w:t>
      </w:r>
      <w:r>
        <w:rPr>
          <w:rFonts w:ascii="仿宋_GB2312" w:hAnsi="华文中宋" w:eastAsia="仿宋_GB2312" w:cstheme="minorBidi"/>
          <w:spacing w:val="0"/>
          <w:sz w:val="32"/>
          <w:szCs w:val="32"/>
        </w:rPr>
        <w:t>本地区针对</w:t>
      </w:r>
      <w:r>
        <w:rPr>
          <w:rFonts w:hint="eastAsia" w:ascii="仿宋_GB2312" w:hAnsi="华文中宋" w:eastAsia="仿宋_GB2312" w:cstheme="minorBidi"/>
          <w:spacing w:val="0"/>
          <w:sz w:val="32"/>
          <w:szCs w:val="32"/>
        </w:rPr>
        <w:t>普惠金融</w:t>
      </w:r>
      <w:r>
        <w:rPr>
          <w:rFonts w:ascii="仿宋_GB2312" w:hAnsi="华文中宋" w:eastAsia="仿宋_GB2312" w:cstheme="minorBidi"/>
          <w:spacing w:val="0"/>
          <w:sz w:val="32"/>
          <w:szCs w:val="32"/>
        </w:rPr>
        <w:t>发展出台的文件政策、工作机制等。</w:t>
      </w:r>
    </w:p>
    <w:sectPr>
      <w:footerReference r:id="rId3" w:type="default"/>
      <w:pgSz w:w="11906" w:h="16838"/>
      <w:pgMar w:top="2211" w:right="1418" w:bottom="170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MingLiU">
    <w:altName w:val="方正书宋_GBK"/>
    <w:panose1 w:val="02020509000000000000"/>
    <w:charset w:val="88"/>
    <w:family w:val="modern"/>
    <w:pitch w:val="default"/>
    <w:sig w:usb0="00000000" w:usb1="00000000" w:usb2="00000016" w:usb3="00000000" w:csb0="00100001" w:csb1="00000000"/>
  </w:font>
  <w:font w:name="David">
    <w:altName w:val="Lucida Sans"/>
    <w:panose1 w:val="020E0502060401010101"/>
    <w:charset w:val="B1"/>
    <w:family w:val="swiss"/>
    <w:pitch w:val="default"/>
    <w:sig w:usb0="00000000" w:usb1="00000000" w:usb2="00000000" w:usb3="00000000" w:csb0="0000002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Lucida Sans">
    <w:panose1 w:val="020B0602040502020204"/>
    <w:charset w:val="00"/>
    <w:family w:val="auto"/>
    <w:pitch w:val="default"/>
    <w:sig w:usb0="8100AAF7" w:usb1="0000807B" w:usb2="00000008" w:usb3="00000000" w:csb0="6000009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w:rPr>
        <w:lang w:val="en-US"/>
      </w:rPr>
      <mc:AlternateContent>
        <mc:Choice Requires="wps">
          <w:drawing>
            <wp:anchor distT="0" distB="0" distL="63500" distR="63500" simplePos="0" relativeHeight="251659264" behindDoc="1" locked="0" layoutInCell="1" allowOverlap="1">
              <wp:simplePos x="0" y="0"/>
              <wp:positionH relativeFrom="page">
                <wp:posOffset>3990975</wp:posOffset>
              </wp:positionH>
              <wp:positionV relativeFrom="page">
                <wp:posOffset>9825355</wp:posOffset>
              </wp:positionV>
              <wp:extent cx="99060" cy="255270"/>
              <wp:effectExtent l="0" t="0" r="127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99060" cy="255270"/>
                      </a:xfrm>
                      <a:prstGeom prst="rect">
                        <a:avLst/>
                      </a:prstGeom>
                      <a:noFill/>
                      <a:ln>
                        <a:noFill/>
                      </a:ln>
                    </wps:spPr>
                    <wps:txbx>
                      <w:txbxContent>
                        <w:p>
                          <w:pPr>
                            <w:pStyle w:val="18"/>
                            <w:shd w:val="clear" w:color="auto" w:fill="auto"/>
                            <w:spacing w:line="240" w:lineRule="auto"/>
                          </w:pPr>
                          <w:r>
                            <w:rPr>
                              <w:rStyle w:val="19"/>
                              <w:lang w:val="zh-CN"/>
                            </w:rPr>
                            <w:t>1</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left:314.25pt;margin-top:773.65pt;height:20.1pt;width:7.8pt;mso-position-horizontal-relative:page;mso-position-vertical-relative:page;mso-wrap-style:none;z-index:-251657216;mso-width-relative:page;mso-height-relative:page;" filled="f" stroked="f" coordsize="21600,21600" o:gfxdata="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A0M35nYAAAADQEAAA8AAAAAAAAAAQAgAAAAOAAAAGRycy9k&#10;b3ducmV2LnhtbFBLAQIUABQAAAAIAIdO4kDjU1Eq7AEAALMDAAAOAAAAAAAAAAEAIAAAAD0BAABk&#10;cnMvZTJvRG9jLnhtbFBLBQYAAAAABgAGAFkBAACbBQAAAAA=&#10;">
              <v:fill on="f" focussize="0,0"/>
              <v:stroke on="f"/>
              <v:imagedata o:title=""/>
              <o:lock v:ext="edit" aspectratio="f"/>
              <v:textbox inset="0mm,0mm,0mm,0mm" style="mso-fit-shape-to-text:t;">
                <w:txbxContent>
                  <w:p>
                    <w:pPr>
                      <w:pStyle w:val="18"/>
                      <w:shd w:val="clear" w:color="auto" w:fill="auto"/>
                      <w:spacing w:line="240" w:lineRule="auto"/>
                    </w:pPr>
                    <w:r>
                      <w:rPr>
                        <w:rStyle w:val="19"/>
                        <w:lang w:val="zh-CN"/>
                      </w:rPr>
                      <w:t>1</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853C57"/>
    <w:multiLevelType w:val="singleLevel"/>
    <w:tmpl w:val="CF853C5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8D5"/>
    <w:rsid w:val="00037027"/>
    <w:rsid w:val="00073F98"/>
    <w:rsid w:val="000D100D"/>
    <w:rsid w:val="000D569A"/>
    <w:rsid w:val="001032D0"/>
    <w:rsid w:val="00211E7F"/>
    <w:rsid w:val="002E0C20"/>
    <w:rsid w:val="00305C0F"/>
    <w:rsid w:val="00364E99"/>
    <w:rsid w:val="003868D5"/>
    <w:rsid w:val="003958C0"/>
    <w:rsid w:val="003C7E59"/>
    <w:rsid w:val="003F7CE4"/>
    <w:rsid w:val="00467743"/>
    <w:rsid w:val="00491B06"/>
    <w:rsid w:val="004A7074"/>
    <w:rsid w:val="004B4FBA"/>
    <w:rsid w:val="004F52E0"/>
    <w:rsid w:val="00523DCD"/>
    <w:rsid w:val="00644B2F"/>
    <w:rsid w:val="0065529D"/>
    <w:rsid w:val="006C23F8"/>
    <w:rsid w:val="006C4E42"/>
    <w:rsid w:val="00705697"/>
    <w:rsid w:val="007160B5"/>
    <w:rsid w:val="00732C12"/>
    <w:rsid w:val="00782250"/>
    <w:rsid w:val="0079469C"/>
    <w:rsid w:val="008079AF"/>
    <w:rsid w:val="008A2357"/>
    <w:rsid w:val="00A346E0"/>
    <w:rsid w:val="00B221F7"/>
    <w:rsid w:val="00B33EFB"/>
    <w:rsid w:val="00B81CA7"/>
    <w:rsid w:val="00BD0DC0"/>
    <w:rsid w:val="00BF207C"/>
    <w:rsid w:val="00C07B15"/>
    <w:rsid w:val="00D01991"/>
    <w:rsid w:val="00D84AB6"/>
    <w:rsid w:val="00DE6FA7"/>
    <w:rsid w:val="00E75650"/>
    <w:rsid w:val="00E7748E"/>
    <w:rsid w:val="00F13D51"/>
    <w:rsid w:val="00FA3C06"/>
    <w:rsid w:val="0DBF46B5"/>
    <w:rsid w:val="5DFE602A"/>
    <w:rsid w:val="5FF578BE"/>
    <w:rsid w:val="8FF9DC87"/>
    <w:rsid w:val="DAFF5D99"/>
    <w:rsid w:val="DDBBB2F3"/>
    <w:rsid w:val="DEF7BE56"/>
    <w:rsid w:val="FBFCA2D3"/>
    <w:rsid w:val="FEC7B218"/>
    <w:rsid w:val="FF7A1922"/>
    <w:rsid w:val="FF7BA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ourier New" w:hAnsi="Courier New" w:eastAsia="Courier New" w:cs="Courier New"/>
      <w:color w:val="000000"/>
      <w:kern w:val="0"/>
      <w:sz w:val="24"/>
      <w:szCs w:val="24"/>
      <w:lang w:val="zh-CN"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2"/>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pPr>
    <w:rPr>
      <w:rFonts w:asciiTheme="minorHAnsi" w:hAnsiTheme="minorHAnsi" w:eastAsiaTheme="minorEastAsia" w:cstheme="minorBidi"/>
      <w:color w:val="auto"/>
      <w:kern w:val="2"/>
      <w:sz w:val="18"/>
      <w:szCs w:val="18"/>
      <w:lang w:val="en-US"/>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color w:val="auto"/>
      <w:kern w:val="2"/>
      <w:sz w:val="18"/>
      <w:szCs w:val="18"/>
      <w:lang w:val="en-US"/>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正文文本_"/>
    <w:basedOn w:val="6"/>
    <w:link w:val="10"/>
    <w:qFormat/>
    <w:uiPriority w:val="0"/>
    <w:rPr>
      <w:rFonts w:ascii="MingLiU" w:hAnsi="MingLiU" w:eastAsia="MingLiU" w:cs="MingLiU"/>
      <w:spacing w:val="20"/>
      <w:sz w:val="30"/>
      <w:szCs w:val="30"/>
      <w:shd w:val="clear" w:color="auto" w:fill="FFFFFF"/>
    </w:rPr>
  </w:style>
  <w:style w:type="paragraph" w:customStyle="1" w:styleId="10">
    <w:name w:val="正文文本2"/>
    <w:basedOn w:val="1"/>
    <w:link w:val="9"/>
    <w:qFormat/>
    <w:uiPriority w:val="0"/>
    <w:pPr>
      <w:shd w:val="clear" w:color="auto" w:fill="FFFFFF"/>
      <w:spacing w:before="300" w:after="840" w:line="0" w:lineRule="atLeast"/>
      <w:ind w:hanging="900"/>
      <w:jc w:val="center"/>
    </w:pPr>
    <w:rPr>
      <w:rFonts w:ascii="MingLiU" w:hAnsi="MingLiU" w:eastAsia="MingLiU" w:cs="MingLiU"/>
      <w:color w:val="auto"/>
      <w:spacing w:val="20"/>
      <w:kern w:val="2"/>
      <w:sz w:val="30"/>
      <w:szCs w:val="30"/>
      <w:lang w:val="en-US"/>
    </w:rPr>
  </w:style>
  <w:style w:type="character" w:customStyle="1" w:styleId="11">
    <w:name w:val="正文文本 + 间距 0 pt"/>
    <w:basedOn w:val="9"/>
    <w:qFormat/>
    <w:uiPriority w:val="0"/>
    <w:rPr>
      <w:rFonts w:ascii="MingLiU" w:hAnsi="MingLiU" w:eastAsia="MingLiU" w:cs="MingLiU"/>
      <w:color w:val="000000"/>
      <w:spacing w:val="0"/>
      <w:w w:val="100"/>
      <w:position w:val="0"/>
      <w:sz w:val="30"/>
      <w:szCs w:val="30"/>
      <w:shd w:val="clear" w:color="auto" w:fill="FFFFFF"/>
    </w:rPr>
  </w:style>
  <w:style w:type="character" w:customStyle="1" w:styleId="12">
    <w:name w:val="正文文本 + David"/>
    <w:basedOn w:val="9"/>
    <w:qFormat/>
    <w:uiPriority w:val="0"/>
    <w:rPr>
      <w:rFonts w:ascii="David" w:hAnsi="David" w:eastAsia="David" w:cs="David"/>
      <w:color w:val="000000"/>
      <w:spacing w:val="30"/>
      <w:w w:val="80"/>
      <w:position w:val="0"/>
      <w:sz w:val="34"/>
      <w:szCs w:val="34"/>
      <w:shd w:val="clear" w:color="auto" w:fill="FFFFFF"/>
      <w:lang w:val="zh-CN"/>
    </w:rPr>
  </w:style>
  <w:style w:type="character" w:customStyle="1" w:styleId="13">
    <w:name w:val="标题 #2_"/>
    <w:basedOn w:val="6"/>
    <w:link w:val="14"/>
    <w:qFormat/>
    <w:uiPriority w:val="0"/>
    <w:rPr>
      <w:rFonts w:ascii="MingLiU" w:hAnsi="MingLiU" w:eastAsia="MingLiU" w:cs="MingLiU"/>
      <w:sz w:val="43"/>
      <w:szCs w:val="43"/>
      <w:shd w:val="clear" w:color="auto" w:fill="FFFFFF"/>
    </w:rPr>
  </w:style>
  <w:style w:type="paragraph" w:customStyle="1" w:styleId="14">
    <w:name w:val="标题 #2"/>
    <w:basedOn w:val="1"/>
    <w:link w:val="13"/>
    <w:qFormat/>
    <w:uiPriority w:val="0"/>
    <w:pPr>
      <w:shd w:val="clear" w:color="auto" w:fill="FFFFFF"/>
      <w:spacing w:before="840" w:after="480" w:line="644" w:lineRule="exact"/>
      <w:jc w:val="center"/>
      <w:outlineLvl w:val="1"/>
    </w:pPr>
    <w:rPr>
      <w:rFonts w:ascii="MingLiU" w:hAnsi="MingLiU" w:eastAsia="MingLiU" w:cs="MingLiU"/>
      <w:color w:val="auto"/>
      <w:kern w:val="2"/>
      <w:sz w:val="43"/>
      <w:szCs w:val="43"/>
      <w:lang w:val="en-US"/>
    </w:rPr>
  </w:style>
  <w:style w:type="character" w:customStyle="1" w:styleId="15">
    <w:name w:val="正文文本 (11)_"/>
    <w:basedOn w:val="6"/>
    <w:link w:val="16"/>
    <w:qFormat/>
    <w:uiPriority w:val="0"/>
    <w:rPr>
      <w:rFonts w:ascii="MingLiU" w:hAnsi="MingLiU" w:eastAsia="MingLiU" w:cs="MingLiU"/>
      <w:b/>
      <w:bCs/>
      <w:spacing w:val="10"/>
      <w:sz w:val="30"/>
      <w:szCs w:val="30"/>
      <w:shd w:val="clear" w:color="auto" w:fill="FFFFFF"/>
    </w:rPr>
  </w:style>
  <w:style w:type="paragraph" w:customStyle="1" w:styleId="16">
    <w:name w:val="正文文本 (11)"/>
    <w:basedOn w:val="1"/>
    <w:link w:val="15"/>
    <w:qFormat/>
    <w:uiPriority w:val="0"/>
    <w:pPr>
      <w:shd w:val="clear" w:color="auto" w:fill="FFFFFF"/>
      <w:spacing w:after="120" w:line="0" w:lineRule="atLeast"/>
    </w:pPr>
    <w:rPr>
      <w:rFonts w:ascii="MingLiU" w:hAnsi="MingLiU" w:eastAsia="MingLiU" w:cs="MingLiU"/>
      <w:b/>
      <w:bCs/>
      <w:color w:val="auto"/>
      <w:spacing w:val="10"/>
      <w:kern w:val="2"/>
      <w:sz w:val="30"/>
      <w:szCs w:val="30"/>
      <w:lang w:val="en-US"/>
    </w:rPr>
  </w:style>
  <w:style w:type="character" w:customStyle="1" w:styleId="17">
    <w:name w:val="页眉或页脚_"/>
    <w:basedOn w:val="6"/>
    <w:link w:val="18"/>
    <w:qFormat/>
    <w:uiPriority w:val="0"/>
    <w:rPr>
      <w:rFonts w:ascii="MingLiU" w:hAnsi="MingLiU" w:eastAsia="MingLiU" w:cs="MingLiU"/>
      <w:sz w:val="30"/>
      <w:szCs w:val="30"/>
      <w:shd w:val="clear" w:color="auto" w:fill="FFFFFF"/>
    </w:rPr>
  </w:style>
  <w:style w:type="paragraph" w:customStyle="1" w:styleId="18">
    <w:name w:val="页眉或页脚"/>
    <w:basedOn w:val="1"/>
    <w:link w:val="17"/>
    <w:qFormat/>
    <w:uiPriority w:val="0"/>
    <w:pPr>
      <w:shd w:val="clear" w:color="auto" w:fill="FFFFFF"/>
      <w:spacing w:line="0" w:lineRule="atLeast"/>
    </w:pPr>
    <w:rPr>
      <w:rFonts w:ascii="MingLiU" w:hAnsi="MingLiU" w:eastAsia="MingLiU" w:cs="MingLiU"/>
      <w:color w:val="auto"/>
      <w:kern w:val="2"/>
      <w:sz w:val="30"/>
      <w:szCs w:val="30"/>
      <w:lang w:val="en-US"/>
    </w:rPr>
  </w:style>
  <w:style w:type="character" w:customStyle="1" w:styleId="19">
    <w:name w:val="页眉或页脚 + SimHei"/>
    <w:basedOn w:val="17"/>
    <w:qFormat/>
    <w:uiPriority w:val="0"/>
    <w:rPr>
      <w:rFonts w:ascii="黑体" w:hAnsi="黑体" w:eastAsia="黑体" w:cs="黑体"/>
      <w:color w:val="000000"/>
      <w:spacing w:val="0"/>
      <w:w w:val="100"/>
      <w:position w:val="0"/>
      <w:sz w:val="31"/>
      <w:szCs w:val="31"/>
      <w:shd w:val="clear" w:color="auto" w:fill="FFFFFF"/>
    </w:rPr>
  </w:style>
  <w:style w:type="character" w:customStyle="1" w:styleId="20">
    <w:name w:val="正文文本 + 12.5 pt"/>
    <w:basedOn w:val="9"/>
    <w:qFormat/>
    <w:uiPriority w:val="0"/>
    <w:rPr>
      <w:rFonts w:ascii="MingLiU" w:hAnsi="MingLiU" w:eastAsia="MingLiU" w:cs="MingLiU"/>
      <w:color w:val="000000"/>
      <w:spacing w:val="60"/>
      <w:w w:val="100"/>
      <w:position w:val="0"/>
      <w:sz w:val="25"/>
      <w:szCs w:val="25"/>
      <w:shd w:val="clear" w:color="auto" w:fill="FFFFFF"/>
      <w:lang w:val="zh-CN"/>
    </w:rPr>
  </w:style>
  <w:style w:type="character" w:customStyle="1" w:styleId="21">
    <w:name w:val="正文文本1"/>
    <w:basedOn w:val="9"/>
    <w:qFormat/>
    <w:uiPriority w:val="0"/>
    <w:rPr>
      <w:rFonts w:ascii="MingLiU" w:hAnsi="MingLiU" w:eastAsia="MingLiU" w:cs="MingLiU"/>
      <w:color w:val="000000"/>
      <w:spacing w:val="20"/>
      <w:w w:val="100"/>
      <w:position w:val="0"/>
      <w:sz w:val="30"/>
      <w:szCs w:val="30"/>
      <w:shd w:val="clear" w:color="auto" w:fill="FFFFFF"/>
      <w:lang w:val="zh-CN"/>
    </w:rPr>
  </w:style>
  <w:style w:type="character" w:customStyle="1" w:styleId="22">
    <w:name w:val="批注框文本 Char"/>
    <w:basedOn w:val="6"/>
    <w:link w:val="2"/>
    <w:semiHidden/>
    <w:qFormat/>
    <w:uiPriority w:val="99"/>
    <w:rPr>
      <w:rFonts w:ascii="Courier New" w:hAnsi="Courier New" w:eastAsia="Courier New" w:cs="Courier New"/>
      <w:color w:val="000000"/>
      <w:kern w:val="0"/>
      <w:sz w:val="18"/>
      <w:szCs w:val="18"/>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82</Words>
  <Characters>470</Characters>
  <Lines>3</Lines>
  <Paragraphs>1</Paragraphs>
  <TotalTime>1</TotalTime>
  <ScaleCrop>false</ScaleCrop>
  <LinksUpToDate>false</LinksUpToDate>
  <CharactersWithSpaces>551</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2021-12-24T01:27:00Z</dcterms:created>
  <dc:creator>Lenovo</dc:creator>
  <cp:lastModifiedBy>qhcz</cp:lastModifiedBy>
  <cp:lastPrinted>2024-01-07T10:27:00Z</cp:lastPrinted>
  <dcterms:modified xsi:type="dcterms:W3CDTF">2025-01-20T15:07:37Z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